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F1A2F" w14:textId="0B22EF0E" w:rsidR="00D359A9" w:rsidRDefault="008E458E">
      <w:r>
        <w:rPr>
          <w:noProof/>
        </w:rPr>
        <w:drawing>
          <wp:inline distT="0" distB="0" distL="0" distR="0" wp14:anchorId="1F4D1B3A" wp14:editId="15E86F70">
            <wp:extent cx="5612130" cy="5612130"/>
            <wp:effectExtent l="0" t="0" r="7620" b="762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5612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D359A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58E"/>
    <w:rsid w:val="008E458E"/>
    <w:rsid w:val="00D35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B3BBF"/>
  <w15:chartTrackingRefBased/>
  <w15:docId w15:val="{0AB853C6-A82E-4BA4-AE94-326F2D4DC9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Carolina Nieto Triviño</dc:creator>
  <cp:keywords/>
  <dc:description/>
  <cp:lastModifiedBy>Diana Carolina Nieto Triviño</cp:lastModifiedBy>
  <cp:revision>1</cp:revision>
  <dcterms:created xsi:type="dcterms:W3CDTF">2025-12-13T21:49:00Z</dcterms:created>
  <dcterms:modified xsi:type="dcterms:W3CDTF">2025-12-13T21:49:00Z</dcterms:modified>
</cp:coreProperties>
</file>